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23792" w14:textId="5F6B4FC1" w:rsidR="00B002EB" w:rsidRPr="00A4611F" w:rsidRDefault="004B4FCE" w:rsidP="00A22749">
      <w:pPr>
        <w:pStyle w:val="LetterDate"/>
        <w:rPr>
          <w:sz w:val="24"/>
          <w:szCs w:val="24"/>
        </w:rPr>
      </w:pPr>
      <w:r>
        <w:rPr>
          <w:noProof/>
          <w:sz w:val="24"/>
          <w:szCs w:val="24"/>
        </w:rPr>
        <w:t>February 17, 2022</w:t>
      </w:r>
    </w:p>
    <w:p w14:paraId="582ADB7E" w14:textId="6B26CC72" w:rsidR="00B002EB" w:rsidRPr="00A4611F" w:rsidRDefault="00784A2F">
      <w:pPr>
        <w:pStyle w:val="Addressee"/>
        <w:rPr>
          <w:sz w:val="24"/>
          <w:szCs w:val="24"/>
        </w:rPr>
      </w:pPr>
      <w:r w:rsidRPr="00A4611F">
        <w:rPr>
          <w:sz w:val="24"/>
          <w:szCs w:val="24"/>
        </w:rPr>
        <w:t>Ms. Sallie Tanner</w:t>
      </w:r>
    </w:p>
    <w:p w14:paraId="71EA6986" w14:textId="7D9777A8" w:rsidR="00B002EB" w:rsidRPr="00A4611F" w:rsidRDefault="00B002EB">
      <w:pPr>
        <w:pStyle w:val="Addressee"/>
        <w:rPr>
          <w:sz w:val="24"/>
          <w:szCs w:val="24"/>
        </w:rPr>
      </w:pPr>
      <w:r w:rsidRPr="00A4611F">
        <w:rPr>
          <w:sz w:val="24"/>
          <w:szCs w:val="24"/>
        </w:rPr>
        <w:t xml:space="preserve">Executive </w:t>
      </w:r>
      <w:r w:rsidR="00784A2F" w:rsidRPr="00A4611F">
        <w:rPr>
          <w:sz w:val="24"/>
          <w:szCs w:val="24"/>
        </w:rPr>
        <w:t xml:space="preserve">Secretary </w:t>
      </w:r>
    </w:p>
    <w:p w14:paraId="47AF8CA8" w14:textId="77777777" w:rsidR="00B002EB" w:rsidRPr="00A4611F" w:rsidRDefault="00B002EB" w:rsidP="00B002EB">
      <w:pPr>
        <w:autoSpaceDE w:val="0"/>
        <w:autoSpaceDN w:val="0"/>
        <w:adjustRightInd w:val="0"/>
        <w:rPr>
          <w:rFonts w:eastAsiaTheme="minorEastAsia"/>
          <w:sz w:val="24"/>
          <w:szCs w:val="24"/>
          <w:lang w:eastAsia="zh-CN"/>
        </w:rPr>
      </w:pPr>
      <w:r w:rsidRPr="00A4611F">
        <w:rPr>
          <w:rFonts w:eastAsiaTheme="minorEastAsia"/>
          <w:sz w:val="24"/>
          <w:szCs w:val="24"/>
          <w:lang w:eastAsia="zh-CN"/>
        </w:rPr>
        <w:t>Georgia Public Service Commission</w:t>
      </w:r>
    </w:p>
    <w:p w14:paraId="34B3EF89" w14:textId="77777777" w:rsidR="00B002EB" w:rsidRPr="00A4611F" w:rsidRDefault="00B002EB" w:rsidP="00B002EB">
      <w:pPr>
        <w:autoSpaceDE w:val="0"/>
        <w:autoSpaceDN w:val="0"/>
        <w:adjustRightInd w:val="0"/>
        <w:rPr>
          <w:rFonts w:eastAsiaTheme="minorEastAsia"/>
          <w:sz w:val="24"/>
          <w:szCs w:val="24"/>
          <w:lang w:eastAsia="zh-CN"/>
        </w:rPr>
      </w:pPr>
      <w:r w:rsidRPr="00A4611F">
        <w:rPr>
          <w:rFonts w:eastAsiaTheme="minorEastAsia"/>
          <w:sz w:val="24"/>
          <w:szCs w:val="24"/>
          <w:lang w:eastAsia="zh-CN"/>
        </w:rPr>
        <w:t>244 Washington Street, S.W.</w:t>
      </w:r>
    </w:p>
    <w:p w14:paraId="75F920D3" w14:textId="5127D2B3" w:rsidR="00B002EB" w:rsidRDefault="00B002EB" w:rsidP="00B002EB">
      <w:pPr>
        <w:autoSpaceDE w:val="0"/>
        <w:autoSpaceDN w:val="0"/>
        <w:adjustRightInd w:val="0"/>
        <w:rPr>
          <w:rFonts w:eastAsiaTheme="minorEastAsia"/>
          <w:sz w:val="24"/>
          <w:szCs w:val="24"/>
          <w:lang w:eastAsia="zh-CN"/>
        </w:rPr>
      </w:pPr>
      <w:r w:rsidRPr="00A4611F">
        <w:rPr>
          <w:rFonts w:eastAsiaTheme="minorEastAsia"/>
          <w:sz w:val="24"/>
          <w:szCs w:val="24"/>
          <w:lang w:eastAsia="zh-CN"/>
        </w:rPr>
        <w:t>Atlanta, GA  30334</w:t>
      </w:r>
      <w:r w:rsidRPr="00A4611F">
        <w:rPr>
          <w:rFonts w:eastAsiaTheme="minorEastAsia"/>
          <w:sz w:val="24"/>
          <w:szCs w:val="24"/>
          <w:lang w:eastAsia="zh-CN"/>
        </w:rPr>
        <w:tab/>
      </w:r>
    </w:p>
    <w:p w14:paraId="7FCB02ED" w14:textId="77777777" w:rsidR="006E1EC9" w:rsidRPr="00A4611F" w:rsidRDefault="006E1EC9" w:rsidP="00B002EB">
      <w:pPr>
        <w:autoSpaceDE w:val="0"/>
        <w:autoSpaceDN w:val="0"/>
        <w:adjustRightInd w:val="0"/>
        <w:rPr>
          <w:rFonts w:eastAsiaTheme="minorEastAsia"/>
          <w:sz w:val="24"/>
          <w:szCs w:val="24"/>
          <w:lang w:eastAsia="zh-CN"/>
        </w:rPr>
      </w:pP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7920"/>
      </w:tblGrid>
      <w:tr w:rsidR="00B002EB" w:rsidRPr="00A4611F" w14:paraId="7589A2AA" w14:textId="77777777" w:rsidTr="005A02D4">
        <w:tc>
          <w:tcPr>
            <w:tcW w:w="720" w:type="dxa"/>
          </w:tcPr>
          <w:p w14:paraId="4D9F4907" w14:textId="77777777" w:rsidR="00B002EB" w:rsidRPr="00A4611F" w:rsidRDefault="00B002EB" w:rsidP="00B002EB">
            <w:pPr>
              <w:tabs>
                <w:tab w:val="left" w:pos="1152"/>
                <w:tab w:val="left" w:pos="2160"/>
              </w:tabs>
              <w:spacing w:before="240"/>
              <w:rPr>
                <w:rFonts w:eastAsia="Times New Roman"/>
                <w:b/>
                <w:sz w:val="24"/>
                <w:szCs w:val="24"/>
              </w:rPr>
            </w:pPr>
            <w:r w:rsidRPr="00A4611F">
              <w:rPr>
                <w:rFonts w:eastAsia="Times New Roman"/>
                <w:b/>
                <w:sz w:val="24"/>
                <w:szCs w:val="24"/>
              </w:rPr>
              <w:t>Re:</w:t>
            </w:r>
          </w:p>
        </w:tc>
        <w:tc>
          <w:tcPr>
            <w:tcW w:w="0" w:type="auto"/>
          </w:tcPr>
          <w:p w14:paraId="72C16469" w14:textId="77777777" w:rsidR="00B002EB" w:rsidRPr="00A4611F" w:rsidRDefault="00B002EB" w:rsidP="00B002E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  <w:lang w:eastAsia="zh-CN"/>
              </w:rPr>
            </w:pPr>
          </w:p>
          <w:p w14:paraId="16E8A188" w14:textId="69F38990" w:rsidR="00B002EB" w:rsidRPr="00A4611F" w:rsidRDefault="00784A2F" w:rsidP="00A4611F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A4611F">
              <w:rPr>
                <w:b/>
                <w:bCs/>
                <w:sz w:val="24"/>
                <w:szCs w:val="24"/>
              </w:rPr>
              <w:t xml:space="preserve">Georgia Power Company’s </w:t>
            </w:r>
            <w:r w:rsidR="000A36F8" w:rsidRPr="00A4611F">
              <w:rPr>
                <w:b/>
                <w:bCs/>
                <w:sz w:val="24"/>
                <w:szCs w:val="24"/>
              </w:rPr>
              <w:t>Distributed Generation Customer-Connected Solar Program</w:t>
            </w:r>
            <w:r w:rsidRPr="00A4611F">
              <w:rPr>
                <w:b/>
                <w:bCs/>
                <w:sz w:val="24"/>
                <w:szCs w:val="24"/>
              </w:rPr>
              <w:t>; Docket 43107</w:t>
            </w:r>
          </w:p>
        </w:tc>
      </w:tr>
    </w:tbl>
    <w:p w14:paraId="3C323FCE" w14:textId="5289083D" w:rsidR="00B002EB" w:rsidRPr="00A4611F" w:rsidRDefault="006E1EC9" w:rsidP="00B002EB">
      <w:pPr>
        <w:spacing w:before="240" w:after="2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</w:t>
      </w:r>
      <w:r w:rsidR="00B002EB" w:rsidRPr="00A4611F">
        <w:rPr>
          <w:rFonts w:eastAsia="Times New Roman"/>
          <w:sz w:val="24"/>
          <w:szCs w:val="24"/>
        </w:rPr>
        <w:t xml:space="preserve">ear </w:t>
      </w:r>
      <w:r w:rsidR="00784A2F" w:rsidRPr="00A4611F">
        <w:rPr>
          <w:rFonts w:eastAsia="Times New Roman"/>
          <w:sz w:val="24"/>
          <w:szCs w:val="24"/>
        </w:rPr>
        <w:t>Ms. Tanner</w:t>
      </w:r>
      <w:r w:rsidR="00B002EB" w:rsidRPr="00A4611F">
        <w:rPr>
          <w:rFonts w:eastAsia="Times New Roman"/>
          <w:sz w:val="24"/>
          <w:szCs w:val="24"/>
        </w:rPr>
        <w:t>:</w:t>
      </w:r>
    </w:p>
    <w:p w14:paraId="6EC698FA" w14:textId="0C167F2C" w:rsidR="00B002EB" w:rsidRPr="00A4611F" w:rsidRDefault="00195A40" w:rsidP="00AF4BC0">
      <w:pPr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</w:t>
      </w:r>
      <w:r w:rsidRPr="00FC30F5">
        <w:rPr>
          <w:rFonts w:eastAsia="Times New Roman"/>
          <w:sz w:val="24"/>
          <w:szCs w:val="24"/>
        </w:rPr>
        <w:t>n its July 29, 2019 Order Adopting Stipulation As Amended in Docket No. 42310 (“Final IRP Order”)</w:t>
      </w:r>
      <w:r>
        <w:rPr>
          <w:rFonts w:eastAsia="Times New Roman"/>
          <w:sz w:val="24"/>
          <w:szCs w:val="24"/>
        </w:rPr>
        <w:t xml:space="preserve"> </w:t>
      </w:r>
      <w:r w:rsidRPr="00ED13A4">
        <w:rPr>
          <w:rFonts w:eastAsia="Times New Roman"/>
          <w:sz w:val="24"/>
          <w:szCs w:val="24"/>
        </w:rPr>
        <w:t>regarding Georgia Power Company’s (“Georgia Power</w:t>
      </w:r>
      <w:r w:rsidR="00E65CCE">
        <w:rPr>
          <w:rFonts w:eastAsia="Times New Roman"/>
          <w:sz w:val="24"/>
          <w:szCs w:val="24"/>
        </w:rPr>
        <w:t>”</w:t>
      </w:r>
      <w:r w:rsidRPr="00ED13A4">
        <w:rPr>
          <w:rFonts w:eastAsia="Times New Roman"/>
          <w:sz w:val="24"/>
          <w:szCs w:val="24"/>
        </w:rPr>
        <w:t>) 2019 Integrated Resource Plan</w:t>
      </w:r>
      <w:r w:rsidR="003A377E">
        <w:rPr>
          <w:rFonts w:eastAsia="Times New Roman"/>
          <w:sz w:val="24"/>
          <w:szCs w:val="24"/>
        </w:rPr>
        <w:t>,</w:t>
      </w:r>
      <w:r w:rsidRPr="00195A40" w:rsidDel="00195A4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t</w:t>
      </w:r>
      <w:r w:rsidR="008B1FB8" w:rsidRPr="00A4611F">
        <w:rPr>
          <w:rFonts w:eastAsia="Times New Roman"/>
          <w:sz w:val="24"/>
          <w:szCs w:val="24"/>
        </w:rPr>
        <w:t xml:space="preserve">he </w:t>
      </w:r>
      <w:r w:rsidR="00831A7D" w:rsidRPr="00A4611F">
        <w:rPr>
          <w:rFonts w:eastAsia="Times New Roman"/>
          <w:sz w:val="24"/>
          <w:szCs w:val="24"/>
        </w:rPr>
        <w:t xml:space="preserve">Georgia Public Service </w:t>
      </w:r>
      <w:r w:rsidR="00B002EB" w:rsidRPr="00A4611F">
        <w:rPr>
          <w:rFonts w:eastAsia="Times New Roman"/>
          <w:sz w:val="24"/>
          <w:szCs w:val="24"/>
        </w:rPr>
        <w:t>Commission</w:t>
      </w:r>
      <w:r w:rsidR="00831A7D" w:rsidRPr="00A4611F">
        <w:rPr>
          <w:rFonts w:eastAsia="Times New Roman"/>
          <w:sz w:val="24"/>
          <w:szCs w:val="24"/>
        </w:rPr>
        <w:t xml:space="preserve"> (the “Commission”)</w:t>
      </w:r>
      <w:r>
        <w:rPr>
          <w:rFonts w:eastAsia="Times New Roman"/>
          <w:sz w:val="24"/>
          <w:szCs w:val="24"/>
        </w:rPr>
        <w:t xml:space="preserve"> </w:t>
      </w:r>
      <w:r w:rsidR="003A377E">
        <w:rPr>
          <w:rFonts w:eastAsia="Times New Roman"/>
          <w:sz w:val="24"/>
          <w:szCs w:val="24"/>
        </w:rPr>
        <w:t>approved a 50 megawatt (“MW”) customer-sited distributed generation (“DG”) program</w:t>
      </w:r>
      <w:r w:rsidR="008B1FB8" w:rsidRPr="00A4611F">
        <w:rPr>
          <w:rFonts w:eastAsia="Times New Roman"/>
          <w:sz w:val="24"/>
          <w:szCs w:val="24"/>
        </w:rPr>
        <w:t>.</w:t>
      </w:r>
      <w:r w:rsidR="003A377E">
        <w:rPr>
          <w:rFonts w:eastAsia="Times New Roman"/>
          <w:sz w:val="24"/>
          <w:szCs w:val="24"/>
        </w:rPr>
        <w:t xml:space="preserve"> Georgia Power designed the Customer-Connected Solar Program (“CCSP”)</w:t>
      </w:r>
      <w:r w:rsidR="00B002EB" w:rsidRPr="00A4611F">
        <w:rPr>
          <w:rFonts w:eastAsia="Times New Roman"/>
          <w:sz w:val="24"/>
          <w:szCs w:val="24"/>
        </w:rPr>
        <w:t xml:space="preserve"> to procure</w:t>
      </w:r>
      <w:r w:rsidR="00960B3E" w:rsidRPr="00A4611F">
        <w:rPr>
          <w:rFonts w:eastAsia="Times New Roman"/>
          <w:sz w:val="24"/>
          <w:szCs w:val="24"/>
        </w:rPr>
        <w:t xml:space="preserve"> </w:t>
      </w:r>
      <w:r w:rsidR="008B1FB8" w:rsidRPr="00A4611F">
        <w:rPr>
          <w:rFonts w:eastAsia="Times New Roman"/>
          <w:sz w:val="24"/>
          <w:szCs w:val="24"/>
        </w:rPr>
        <w:t xml:space="preserve">a </w:t>
      </w:r>
      <w:r w:rsidR="00831A7D" w:rsidRPr="00A4611F">
        <w:rPr>
          <w:rFonts w:eastAsia="Times New Roman"/>
          <w:sz w:val="24"/>
          <w:szCs w:val="24"/>
        </w:rPr>
        <w:t>50</w:t>
      </w:r>
      <w:r w:rsidR="00B002EB" w:rsidRPr="00A4611F">
        <w:rPr>
          <w:rFonts w:eastAsia="Times New Roman"/>
          <w:sz w:val="24"/>
          <w:szCs w:val="24"/>
        </w:rPr>
        <w:t xml:space="preserve"> MW</w:t>
      </w:r>
      <w:r w:rsidR="00960B3E" w:rsidRPr="00A4611F">
        <w:rPr>
          <w:rFonts w:eastAsia="Times New Roman"/>
          <w:sz w:val="24"/>
          <w:szCs w:val="24"/>
        </w:rPr>
        <w:t xml:space="preserve"> portfolio </w:t>
      </w:r>
      <w:r w:rsidR="00B002EB" w:rsidRPr="00A4611F">
        <w:rPr>
          <w:rFonts w:eastAsia="Times New Roman"/>
          <w:sz w:val="24"/>
          <w:szCs w:val="24"/>
        </w:rPr>
        <w:t xml:space="preserve">of </w:t>
      </w:r>
      <w:r w:rsidR="00AF4BC0" w:rsidRPr="00A4611F">
        <w:rPr>
          <w:rFonts w:eastAsia="Times New Roman"/>
          <w:sz w:val="24"/>
          <w:szCs w:val="24"/>
        </w:rPr>
        <w:t>DG</w:t>
      </w:r>
      <w:r w:rsidR="00B002EB" w:rsidRPr="00A4611F">
        <w:rPr>
          <w:rFonts w:eastAsia="Times New Roman"/>
          <w:sz w:val="24"/>
          <w:szCs w:val="24"/>
        </w:rPr>
        <w:t xml:space="preserve"> solar photovoltaic resources sized greater than </w:t>
      </w:r>
      <w:r w:rsidR="004225C0" w:rsidRPr="00A4611F">
        <w:rPr>
          <w:rFonts w:eastAsia="Times New Roman"/>
          <w:sz w:val="24"/>
          <w:szCs w:val="24"/>
        </w:rPr>
        <w:t>one</w:t>
      </w:r>
      <w:r w:rsidR="00B002EB" w:rsidRPr="00A4611F">
        <w:rPr>
          <w:rFonts w:eastAsia="Times New Roman"/>
          <w:sz w:val="24"/>
          <w:szCs w:val="24"/>
        </w:rPr>
        <w:t xml:space="preserve"> </w:t>
      </w:r>
      <w:r w:rsidR="00C37F18" w:rsidRPr="00A4611F">
        <w:rPr>
          <w:rFonts w:eastAsia="Times New Roman"/>
          <w:sz w:val="24"/>
          <w:szCs w:val="24"/>
        </w:rPr>
        <w:t xml:space="preserve">kilowatt </w:t>
      </w:r>
      <w:r w:rsidR="004225C0" w:rsidRPr="00A4611F">
        <w:rPr>
          <w:rFonts w:eastAsia="Times New Roman"/>
          <w:sz w:val="24"/>
          <w:szCs w:val="24"/>
        </w:rPr>
        <w:t xml:space="preserve">but not more than three </w:t>
      </w:r>
      <w:r w:rsidR="00C37F18" w:rsidRPr="00A4611F">
        <w:rPr>
          <w:rFonts w:eastAsia="Times New Roman"/>
          <w:sz w:val="24"/>
          <w:szCs w:val="24"/>
        </w:rPr>
        <w:t>MW</w:t>
      </w:r>
      <w:r w:rsidR="00AF4BC0" w:rsidRPr="00A4611F">
        <w:rPr>
          <w:rFonts w:eastAsia="Times New Roman"/>
          <w:sz w:val="24"/>
          <w:szCs w:val="24"/>
        </w:rPr>
        <w:t xml:space="preserve">. </w:t>
      </w:r>
      <w:r w:rsidR="003A377E">
        <w:rPr>
          <w:rFonts w:eastAsia="Times New Roman"/>
          <w:sz w:val="24"/>
          <w:szCs w:val="24"/>
        </w:rPr>
        <w:t>O</w:t>
      </w:r>
      <w:r w:rsidR="003A377E" w:rsidRPr="0048094A">
        <w:rPr>
          <w:rFonts w:eastAsia="Times New Roman"/>
          <w:sz w:val="24"/>
          <w:szCs w:val="24"/>
        </w:rPr>
        <w:t>n May 26, 2020</w:t>
      </w:r>
      <w:r w:rsidR="003A377E">
        <w:rPr>
          <w:rFonts w:eastAsia="Times New Roman"/>
          <w:sz w:val="24"/>
          <w:szCs w:val="24"/>
        </w:rPr>
        <w:t>,</w:t>
      </w:r>
      <w:r w:rsidR="003A377E" w:rsidRPr="0048094A">
        <w:rPr>
          <w:rFonts w:eastAsia="Times New Roman"/>
          <w:sz w:val="24"/>
          <w:szCs w:val="24"/>
        </w:rPr>
        <w:t xml:space="preserve"> </w:t>
      </w:r>
      <w:r w:rsidR="003A377E">
        <w:rPr>
          <w:rFonts w:eastAsia="Times New Roman"/>
          <w:sz w:val="24"/>
          <w:szCs w:val="24"/>
        </w:rPr>
        <w:t>t</w:t>
      </w:r>
      <w:r w:rsidR="00AF4BC0" w:rsidRPr="00A4611F">
        <w:rPr>
          <w:rFonts w:eastAsia="Times New Roman"/>
          <w:sz w:val="24"/>
          <w:szCs w:val="24"/>
        </w:rPr>
        <w:t xml:space="preserve">he Commission issued an </w:t>
      </w:r>
      <w:r w:rsidR="00741AB2">
        <w:rPr>
          <w:rFonts w:eastAsia="Times New Roman"/>
          <w:sz w:val="24"/>
          <w:szCs w:val="24"/>
        </w:rPr>
        <w:t>O</w:t>
      </w:r>
      <w:r w:rsidR="00AF4BC0" w:rsidRPr="00A4611F">
        <w:rPr>
          <w:rFonts w:eastAsia="Times New Roman"/>
          <w:sz w:val="24"/>
          <w:szCs w:val="24"/>
        </w:rPr>
        <w:t>rder</w:t>
      </w:r>
      <w:r w:rsidR="00741AB2">
        <w:rPr>
          <w:rFonts w:eastAsia="Times New Roman"/>
          <w:sz w:val="24"/>
          <w:szCs w:val="24"/>
        </w:rPr>
        <w:t xml:space="preserve"> in Docket No. 43107</w:t>
      </w:r>
      <w:r w:rsidR="00AF4BC0" w:rsidRPr="00A4611F">
        <w:rPr>
          <w:rFonts w:eastAsia="Times New Roman"/>
          <w:sz w:val="24"/>
          <w:szCs w:val="24"/>
        </w:rPr>
        <w:t xml:space="preserve"> approving </w:t>
      </w:r>
      <w:r w:rsidR="003A377E">
        <w:rPr>
          <w:rFonts w:eastAsia="Times New Roman"/>
          <w:sz w:val="24"/>
          <w:szCs w:val="24"/>
        </w:rPr>
        <w:t xml:space="preserve">CCSP </w:t>
      </w:r>
      <w:r w:rsidR="00A22C4F">
        <w:rPr>
          <w:rFonts w:eastAsia="Times New Roman"/>
          <w:sz w:val="24"/>
          <w:szCs w:val="24"/>
        </w:rPr>
        <w:t>but split the</w:t>
      </w:r>
      <w:r w:rsidR="00741AB2">
        <w:rPr>
          <w:rFonts w:eastAsia="Times New Roman"/>
          <w:sz w:val="24"/>
          <w:szCs w:val="24"/>
        </w:rPr>
        <w:t xml:space="preserve"> megawatts to be procured </w:t>
      </w:r>
      <w:r w:rsidR="00A22C4F">
        <w:rPr>
          <w:rFonts w:eastAsia="Times New Roman"/>
          <w:sz w:val="24"/>
          <w:szCs w:val="24"/>
        </w:rPr>
        <w:t>into two</w:t>
      </w:r>
      <w:r w:rsidR="00741AB2">
        <w:rPr>
          <w:rFonts w:eastAsia="Times New Roman"/>
          <w:sz w:val="24"/>
          <w:szCs w:val="24"/>
        </w:rPr>
        <w:t xml:space="preserve"> 25</w:t>
      </w:r>
      <w:r w:rsidR="00E65CCE">
        <w:rPr>
          <w:rFonts w:eastAsia="Times New Roman"/>
          <w:sz w:val="24"/>
          <w:szCs w:val="24"/>
        </w:rPr>
        <w:t xml:space="preserve"> </w:t>
      </w:r>
      <w:r w:rsidR="00741AB2">
        <w:rPr>
          <w:rFonts w:eastAsia="Times New Roman"/>
          <w:sz w:val="24"/>
          <w:szCs w:val="24"/>
        </w:rPr>
        <w:t>MW</w:t>
      </w:r>
      <w:r w:rsidR="00A22C4F">
        <w:rPr>
          <w:rFonts w:eastAsia="Times New Roman"/>
          <w:sz w:val="24"/>
          <w:szCs w:val="24"/>
        </w:rPr>
        <w:t xml:space="preserve"> programs. The Commission directed Georgia Power to procure 25 MW through CCSP and to procure 25 MW</w:t>
      </w:r>
      <w:r w:rsidR="00741AB2">
        <w:rPr>
          <w:rFonts w:eastAsia="Times New Roman"/>
          <w:sz w:val="24"/>
          <w:szCs w:val="24"/>
        </w:rPr>
        <w:t xml:space="preserve"> through a second iteration of the Renewable Energy Development Initiative (REDI) Customer-Sited DG program</w:t>
      </w:r>
      <w:r w:rsidR="00A22C4F">
        <w:rPr>
          <w:rFonts w:eastAsia="Times New Roman"/>
          <w:sz w:val="24"/>
          <w:szCs w:val="24"/>
        </w:rPr>
        <w:t xml:space="preserve"> with updated pricing</w:t>
      </w:r>
      <w:r w:rsidR="00741AB2">
        <w:rPr>
          <w:rFonts w:eastAsia="Times New Roman"/>
          <w:sz w:val="24"/>
          <w:szCs w:val="24"/>
        </w:rPr>
        <w:t>.</w:t>
      </w:r>
      <w:r w:rsidR="00A22C4F">
        <w:rPr>
          <w:rFonts w:eastAsia="Times New Roman"/>
          <w:sz w:val="24"/>
          <w:szCs w:val="24"/>
        </w:rPr>
        <w:t xml:space="preserve"> The Commission approved the REDI CS II DG Customer Sited Program documents and pro forma PPA on September 3, 2020. </w:t>
      </w:r>
    </w:p>
    <w:p w14:paraId="53E7922D" w14:textId="77777777" w:rsidR="00B002EB" w:rsidRPr="00A4611F" w:rsidRDefault="00B002EB" w:rsidP="00B002EB">
      <w:pPr>
        <w:widowControl w:val="0"/>
        <w:ind w:firstLine="720"/>
        <w:rPr>
          <w:rFonts w:eastAsia="Times New Roman"/>
          <w:sz w:val="24"/>
          <w:szCs w:val="24"/>
        </w:rPr>
      </w:pPr>
      <w:bookmarkStart w:id="0" w:name="_Hlk493664553"/>
    </w:p>
    <w:p w14:paraId="21234AE4" w14:textId="0D347277" w:rsidR="00C95DEC" w:rsidRPr="00A4611F" w:rsidRDefault="00B002EB" w:rsidP="00092185">
      <w:pPr>
        <w:jc w:val="both"/>
        <w:rPr>
          <w:rFonts w:eastAsia="Times New Roman"/>
          <w:sz w:val="24"/>
          <w:szCs w:val="24"/>
        </w:rPr>
      </w:pPr>
      <w:r w:rsidRPr="00A4611F">
        <w:rPr>
          <w:rFonts w:eastAsia="Times New Roman"/>
          <w:sz w:val="24"/>
          <w:szCs w:val="24"/>
          <w:lang w:val="x-none" w:eastAsia="x-none"/>
        </w:rPr>
        <w:t xml:space="preserve">Georgia Power and </w:t>
      </w:r>
      <w:r w:rsidR="003D1E12" w:rsidRPr="00A4611F">
        <w:rPr>
          <w:rFonts w:eastAsia="Times New Roman"/>
          <w:sz w:val="24"/>
          <w:szCs w:val="24"/>
          <w:lang w:eastAsia="x-none"/>
        </w:rPr>
        <w:t xml:space="preserve">a </w:t>
      </w:r>
      <w:r w:rsidRPr="00A4611F">
        <w:rPr>
          <w:rFonts w:eastAsia="Times New Roman"/>
          <w:sz w:val="24"/>
          <w:szCs w:val="24"/>
          <w:lang w:eastAsia="x-none"/>
        </w:rPr>
        <w:t xml:space="preserve">winning </w:t>
      </w:r>
      <w:r w:rsidR="00741AB2">
        <w:rPr>
          <w:rFonts w:eastAsia="Times New Roman"/>
          <w:sz w:val="24"/>
          <w:szCs w:val="24"/>
          <w:lang w:eastAsia="x-none"/>
        </w:rPr>
        <w:t>customer</w:t>
      </w:r>
      <w:r w:rsidR="00741AB2" w:rsidRPr="00A4611F">
        <w:rPr>
          <w:rFonts w:eastAsia="Times New Roman"/>
          <w:sz w:val="24"/>
          <w:szCs w:val="24"/>
          <w:lang w:eastAsia="x-none"/>
        </w:rPr>
        <w:t xml:space="preserve"> </w:t>
      </w:r>
      <w:r w:rsidRPr="00A4611F">
        <w:rPr>
          <w:rFonts w:eastAsia="Times New Roman"/>
          <w:sz w:val="24"/>
          <w:szCs w:val="24"/>
          <w:lang w:val="x-none" w:eastAsia="x-none"/>
        </w:rPr>
        <w:t>ha</w:t>
      </w:r>
      <w:r w:rsidRPr="00A4611F">
        <w:rPr>
          <w:rFonts w:eastAsia="Times New Roman"/>
          <w:sz w:val="24"/>
          <w:szCs w:val="24"/>
          <w:lang w:eastAsia="x-none"/>
        </w:rPr>
        <w:t>ve</w:t>
      </w:r>
      <w:r w:rsidRPr="00A4611F">
        <w:rPr>
          <w:rFonts w:eastAsia="Times New Roman"/>
          <w:sz w:val="24"/>
          <w:szCs w:val="24"/>
          <w:lang w:val="x-none" w:eastAsia="x-none"/>
        </w:rPr>
        <w:t xml:space="preserve"> executed the </w:t>
      </w:r>
      <w:r w:rsidR="00A22C4F">
        <w:rPr>
          <w:rFonts w:eastAsia="Times New Roman"/>
          <w:sz w:val="24"/>
          <w:szCs w:val="24"/>
          <w:lang w:eastAsia="x-none"/>
        </w:rPr>
        <w:t>first</w:t>
      </w:r>
      <w:r w:rsidR="00A22C4F" w:rsidRPr="00A4611F">
        <w:rPr>
          <w:rFonts w:eastAsia="Times New Roman"/>
          <w:sz w:val="24"/>
          <w:szCs w:val="24"/>
          <w:lang w:val="x-none" w:eastAsia="x-none"/>
        </w:rPr>
        <w:t xml:space="preserve"> </w:t>
      </w:r>
      <w:r w:rsidR="00A22C4F">
        <w:rPr>
          <w:rFonts w:eastAsia="Times New Roman"/>
          <w:sz w:val="24"/>
          <w:szCs w:val="24"/>
          <w:lang w:eastAsia="x-none"/>
        </w:rPr>
        <w:t xml:space="preserve">REDI CS II </w:t>
      </w:r>
      <w:r w:rsidR="00741AB2">
        <w:rPr>
          <w:rFonts w:eastAsia="Times New Roman"/>
          <w:sz w:val="24"/>
          <w:szCs w:val="24"/>
          <w:lang w:eastAsia="x-none"/>
        </w:rPr>
        <w:t>DG  Solar Power</w:t>
      </w:r>
      <w:r w:rsidR="00741AB2" w:rsidRPr="00A4611F">
        <w:rPr>
          <w:rFonts w:eastAsia="Times New Roman"/>
          <w:sz w:val="24"/>
          <w:szCs w:val="24"/>
          <w:lang w:val="x-none" w:eastAsia="x-none"/>
        </w:rPr>
        <w:t xml:space="preserve"> </w:t>
      </w:r>
      <w:r w:rsidR="00741AB2">
        <w:rPr>
          <w:rFonts w:eastAsia="Times New Roman"/>
          <w:sz w:val="24"/>
          <w:szCs w:val="24"/>
          <w:lang w:eastAsia="x-none"/>
        </w:rPr>
        <w:t>Purchase Agreement</w:t>
      </w:r>
      <w:r w:rsidR="00704F9D" w:rsidRPr="00A4611F">
        <w:rPr>
          <w:rFonts w:eastAsia="Times New Roman"/>
          <w:sz w:val="24"/>
          <w:szCs w:val="24"/>
          <w:lang w:eastAsia="x-none"/>
        </w:rPr>
        <w:t xml:space="preserve"> </w:t>
      </w:r>
      <w:r w:rsidRPr="00A4611F">
        <w:rPr>
          <w:rFonts w:eastAsia="Times New Roman"/>
          <w:sz w:val="24"/>
          <w:szCs w:val="24"/>
          <w:lang w:val="x-none" w:eastAsia="x-none"/>
        </w:rPr>
        <w:t>(“PPA</w:t>
      </w:r>
      <w:r w:rsidR="00704F9D" w:rsidRPr="00A4611F">
        <w:rPr>
          <w:rFonts w:eastAsia="Times New Roman"/>
          <w:sz w:val="24"/>
          <w:szCs w:val="24"/>
          <w:lang w:eastAsia="x-none"/>
        </w:rPr>
        <w:t>”</w:t>
      </w:r>
      <w:r w:rsidRPr="00A4611F">
        <w:rPr>
          <w:rFonts w:eastAsia="Times New Roman"/>
          <w:sz w:val="24"/>
          <w:szCs w:val="24"/>
          <w:lang w:val="x-none" w:eastAsia="x-none"/>
        </w:rPr>
        <w:t xml:space="preserve">), the effectiveness of which </w:t>
      </w:r>
      <w:r w:rsidRPr="00A4611F">
        <w:rPr>
          <w:rFonts w:eastAsia="Times New Roman"/>
          <w:sz w:val="24"/>
          <w:szCs w:val="24"/>
          <w:lang w:eastAsia="x-none"/>
        </w:rPr>
        <w:t>is</w:t>
      </w:r>
      <w:r w:rsidRPr="00A4611F">
        <w:rPr>
          <w:rFonts w:eastAsia="Times New Roman"/>
          <w:sz w:val="24"/>
          <w:szCs w:val="24"/>
          <w:lang w:val="x-none" w:eastAsia="x-none"/>
        </w:rPr>
        <w:t xml:space="preserve"> subject to the Commission’s approval. Georgia Power has attached hereto as Attachment 1 a spreadsheet that includes project-specific information for </w:t>
      </w:r>
      <w:r w:rsidRPr="00A4611F">
        <w:rPr>
          <w:rFonts w:eastAsia="Times New Roman"/>
          <w:sz w:val="24"/>
          <w:szCs w:val="24"/>
          <w:lang w:eastAsia="x-none"/>
        </w:rPr>
        <w:t>the</w:t>
      </w:r>
      <w:r w:rsidR="00A95BF1" w:rsidRPr="00A4611F">
        <w:rPr>
          <w:rFonts w:eastAsia="Times New Roman"/>
          <w:sz w:val="24"/>
          <w:szCs w:val="24"/>
          <w:lang w:eastAsia="x-none"/>
        </w:rPr>
        <w:t xml:space="preserve"> </w:t>
      </w:r>
      <w:r w:rsidR="00A22C4F">
        <w:rPr>
          <w:rFonts w:eastAsia="Times New Roman"/>
          <w:sz w:val="24"/>
          <w:szCs w:val="24"/>
          <w:lang w:eastAsia="x-none"/>
        </w:rPr>
        <w:t>first REDI CS II DG</w:t>
      </w:r>
      <w:r w:rsidR="00741AB2">
        <w:rPr>
          <w:rFonts w:eastAsia="Times New Roman"/>
          <w:sz w:val="24"/>
          <w:szCs w:val="24"/>
          <w:lang w:eastAsia="x-none"/>
        </w:rPr>
        <w:t xml:space="preserve"> Solar </w:t>
      </w:r>
      <w:r w:rsidRPr="00A4611F">
        <w:rPr>
          <w:rFonts w:eastAsia="Times New Roman"/>
          <w:sz w:val="24"/>
          <w:szCs w:val="24"/>
          <w:lang w:val="x-none" w:eastAsia="x-none"/>
        </w:rPr>
        <w:t>PPA.</w:t>
      </w:r>
      <w:bookmarkEnd w:id="0"/>
      <w:r w:rsidRPr="00A4611F">
        <w:rPr>
          <w:rFonts w:eastAsia="Times New Roman"/>
          <w:sz w:val="24"/>
          <w:szCs w:val="24"/>
          <w:lang w:val="x-none" w:eastAsia="x-none"/>
        </w:rPr>
        <w:t xml:space="preserve"> The terms and conditions of </w:t>
      </w:r>
      <w:r w:rsidR="003D1E12" w:rsidRPr="00A4611F">
        <w:rPr>
          <w:rFonts w:eastAsia="Times New Roman"/>
          <w:sz w:val="24"/>
          <w:szCs w:val="24"/>
          <w:lang w:eastAsia="x-none"/>
        </w:rPr>
        <w:t>this PPA</w:t>
      </w:r>
      <w:r w:rsidRPr="00A4611F">
        <w:rPr>
          <w:rFonts w:eastAsia="Times New Roman"/>
          <w:sz w:val="24"/>
          <w:szCs w:val="24"/>
          <w:lang w:val="x-none" w:eastAsia="x-none"/>
        </w:rPr>
        <w:t xml:space="preserve"> </w:t>
      </w:r>
      <w:r w:rsidR="003D1E12" w:rsidRPr="00A4611F">
        <w:rPr>
          <w:rFonts w:eastAsia="Times New Roman"/>
          <w:sz w:val="24"/>
          <w:szCs w:val="24"/>
          <w:lang w:eastAsia="x-none"/>
        </w:rPr>
        <w:t>is</w:t>
      </w:r>
      <w:r w:rsidRPr="00A4611F">
        <w:rPr>
          <w:rFonts w:eastAsia="Times New Roman"/>
          <w:sz w:val="24"/>
          <w:szCs w:val="24"/>
          <w:lang w:val="x-none" w:eastAsia="x-none"/>
        </w:rPr>
        <w:t xml:space="preserve"> pro forma and </w:t>
      </w:r>
      <w:r w:rsidR="00A95BF1" w:rsidRPr="00A4611F">
        <w:rPr>
          <w:rFonts w:eastAsia="Times New Roman"/>
          <w:sz w:val="24"/>
          <w:szCs w:val="24"/>
          <w:lang w:eastAsia="x-none"/>
        </w:rPr>
        <w:t>consistent with what</w:t>
      </w:r>
      <w:r w:rsidRPr="00A4611F">
        <w:rPr>
          <w:rFonts w:eastAsia="Times New Roman"/>
          <w:sz w:val="24"/>
          <w:szCs w:val="24"/>
          <w:lang w:val="x-none" w:eastAsia="x-none"/>
        </w:rPr>
        <w:t xml:space="preserve"> the Commission approve</w:t>
      </w:r>
      <w:r w:rsidR="00A95BF1" w:rsidRPr="00A4611F">
        <w:rPr>
          <w:rFonts w:eastAsia="Times New Roman"/>
          <w:sz w:val="24"/>
          <w:szCs w:val="24"/>
          <w:lang w:eastAsia="x-none"/>
        </w:rPr>
        <w:t>d</w:t>
      </w:r>
      <w:r w:rsidR="00A22C4F">
        <w:rPr>
          <w:rFonts w:eastAsia="Times New Roman"/>
          <w:sz w:val="24"/>
          <w:szCs w:val="24"/>
          <w:lang w:eastAsia="x-none"/>
        </w:rPr>
        <w:t xml:space="preserve"> on September 3, 2020</w:t>
      </w:r>
      <w:r w:rsidRPr="00A4611F">
        <w:rPr>
          <w:rFonts w:eastAsia="Times New Roman"/>
          <w:sz w:val="24"/>
          <w:szCs w:val="24"/>
          <w:lang w:val="x-none" w:eastAsia="x-none"/>
        </w:rPr>
        <w:t>.</w:t>
      </w:r>
      <w:r w:rsidRPr="00A4611F">
        <w:rPr>
          <w:rFonts w:eastAsia="Times New Roman"/>
          <w:sz w:val="24"/>
          <w:szCs w:val="24"/>
          <w:lang w:eastAsia="x-none"/>
        </w:rPr>
        <w:t xml:space="preserve"> </w:t>
      </w:r>
      <w:r w:rsidRPr="00A4611F">
        <w:rPr>
          <w:rFonts w:eastAsia="Times New Roman"/>
          <w:sz w:val="24"/>
          <w:szCs w:val="24"/>
          <w:lang w:val="x-none" w:eastAsia="x-none"/>
        </w:rPr>
        <w:t xml:space="preserve">A </w:t>
      </w:r>
      <w:r w:rsidRPr="00A4611F">
        <w:rPr>
          <w:rFonts w:eastAsia="Times New Roman"/>
          <w:sz w:val="24"/>
          <w:szCs w:val="24"/>
          <w:lang w:eastAsia="x-none"/>
        </w:rPr>
        <w:t xml:space="preserve">copy </w:t>
      </w:r>
      <w:r w:rsidRPr="00A4611F">
        <w:rPr>
          <w:rFonts w:eastAsia="Times New Roman"/>
          <w:sz w:val="24"/>
          <w:szCs w:val="24"/>
          <w:lang w:val="x-none" w:eastAsia="x-none"/>
        </w:rPr>
        <w:t xml:space="preserve">of </w:t>
      </w:r>
      <w:r w:rsidRPr="00A4611F">
        <w:rPr>
          <w:rFonts w:eastAsia="Times New Roman"/>
          <w:sz w:val="24"/>
          <w:szCs w:val="24"/>
          <w:lang w:eastAsia="x-none"/>
        </w:rPr>
        <w:t>the PPA</w:t>
      </w:r>
      <w:r w:rsidRPr="00A4611F">
        <w:rPr>
          <w:rFonts w:eastAsia="Times New Roman"/>
          <w:sz w:val="24"/>
          <w:szCs w:val="24"/>
          <w:lang w:val="x-none" w:eastAsia="x-none"/>
        </w:rPr>
        <w:t xml:space="preserve"> has been provided to Commission Staff.</w:t>
      </w:r>
    </w:p>
    <w:p w14:paraId="3AB1C7C1" w14:textId="77777777" w:rsidR="00C95DEC" w:rsidRPr="00A4611F" w:rsidRDefault="00C95DEC" w:rsidP="00092185">
      <w:pPr>
        <w:jc w:val="both"/>
        <w:rPr>
          <w:rFonts w:eastAsia="Times New Roman"/>
          <w:sz w:val="24"/>
          <w:szCs w:val="24"/>
          <w:lang w:eastAsia="x-none"/>
        </w:rPr>
      </w:pPr>
    </w:p>
    <w:p w14:paraId="2FC12D98" w14:textId="77777777" w:rsidR="00E65CCE" w:rsidRDefault="00E65CCE">
      <w:pPr>
        <w:spacing w:after="200" w:line="276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</w:p>
    <w:p w14:paraId="532ADC9C" w14:textId="748F1262" w:rsidR="000F1084" w:rsidRPr="00A4611F" w:rsidRDefault="00B002EB" w:rsidP="00A959A4">
      <w:pPr>
        <w:jc w:val="both"/>
        <w:rPr>
          <w:rFonts w:eastAsia="Times New Roman"/>
          <w:sz w:val="24"/>
          <w:szCs w:val="24"/>
        </w:rPr>
      </w:pPr>
      <w:r w:rsidRPr="00A4611F">
        <w:rPr>
          <w:rFonts w:eastAsia="Times New Roman"/>
          <w:sz w:val="24"/>
          <w:szCs w:val="24"/>
        </w:rPr>
        <w:lastRenderedPageBreak/>
        <w:t xml:space="preserve">Georgia Power hereby requests that </w:t>
      </w:r>
      <w:r w:rsidR="003D1E12" w:rsidRPr="00A4611F">
        <w:rPr>
          <w:rFonts w:eastAsia="Times New Roman"/>
          <w:sz w:val="24"/>
          <w:szCs w:val="24"/>
        </w:rPr>
        <w:t>this PPA</w:t>
      </w:r>
      <w:r w:rsidR="00092185" w:rsidRPr="00A4611F">
        <w:rPr>
          <w:rFonts w:eastAsia="Times New Roman"/>
          <w:sz w:val="24"/>
          <w:szCs w:val="24"/>
        </w:rPr>
        <w:t xml:space="preserve"> </w:t>
      </w:r>
      <w:r w:rsidRPr="00A4611F">
        <w:rPr>
          <w:rFonts w:eastAsia="Times New Roman"/>
          <w:sz w:val="24"/>
          <w:szCs w:val="24"/>
        </w:rPr>
        <w:t xml:space="preserve">be deemed certified because the need for </w:t>
      </w:r>
      <w:r w:rsidR="00A95BF1" w:rsidRPr="00A4611F">
        <w:rPr>
          <w:rFonts w:eastAsia="Times New Roman"/>
          <w:sz w:val="24"/>
          <w:szCs w:val="24"/>
        </w:rPr>
        <w:t>t</w:t>
      </w:r>
      <w:r w:rsidR="003D1E12" w:rsidRPr="00A4611F">
        <w:rPr>
          <w:rFonts w:eastAsia="Times New Roman"/>
          <w:sz w:val="24"/>
          <w:szCs w:val="24"/>
        </w:rPr>
        <w:t>his</w:t>
      </w:r>
      <w:r w:rsidR="00A95BF1" w:rsidRPr="00A4611F">
        <w:rPr>
          <w:rFonts w:eastAsia="Times New Roman"/>
          <w:sz w:val="24"/>
          <w:szCs w:val="24"/>
        </w:rPr>
        <w:t xml:space="preserve"> </w:t>
      </w:r>
      <w:r w:rsidRPr="00A4611F">
        <w:rPr>
          <w:rFonts w:eastAsia="Times New Roman"/>
          <w:sz w:val="24"/>
          <w:szCs w:val="24"/>
        </w:rPr>
        <w:t>new resource is sourced from a need identified in the Final IRP</w:t>
      </w:r>
      <w:r w:rsidR="00092185" w:rsidRPr="00A4611F">
        <w:rPr>
          <w:rFonts w:eastAsia="Times New Roman"/>
          <w:sz w:val="24"/>
          <w:szCs w:val="24"/>
        </w:rPr>
        <w:t xml:space="preserve"> </w:t>
      </w:r>
      <w:r w:rsidRPr="00A4611F">
        <w:rPr>
          <w:rFonts w:eastAsia="Times New Roman"/>
          <w:sz w:val="24"/>
          <w:szCs w:val="24"/>
        </w:rPr>
        <w:t>Order.  Please call me at (404) 885-</w:t>
      </w:r>
      <w:r w:rsidR="00092185" w:rsidRPr="00A4611F">
        <w:rPr>
          <w:rFonts w:eastAsia="Times New Roman"/>
          <w:sz w:val="24"/>
          <w:szCs w:val="24"/>
        </w:rPr>
        <w:t>3779</w:t>
      </w:r>
      <w:r w:rsidRPr="00A4611F">
        <w:rPr>
          <w:rFonts w:eastAsia="Times New Roman"/>
          <w:sz w:val="24"/>
          <w:szCs w:val="24"/>
        </w:rPr>
        <w:t xml:space="preserve"> if you have any questions regarding this filing.</w:t>
      </w:r>
    </w:p>
    <w:p w14:paraId="277AB3D4" w14:textId="77777777" w:rsidR="000F1084" w:rsidRPr="00A4611F" w:rsidRDefault="000F1084" w:rsidP="000F1084">
      <w:pPr>
        <w:widowControl w:val="0"/>
        <w:ind w:firstLine="720"/>
        <w:jc w:val="both"/>
        <w:rPr>
          <w:rFonts w:eastAsia="Times New Roman"/>
          <w:sz w:val="24"/>
          <w:szCs w:val="24"/>
        </w:rPr>
      </w:pPr>
    </w:p>
    <w:p w14:paraId="1680B03E" w14:textId="77777777" w:rsidR="000F1084" w:rsidRPr="00A4611F" w:rsidRDefault="00B002EB" w:rsidP="00092185">
      <w:pPr>
        <w:widowControl w:val="0"/>
        <w:jc w:val="both"/>
        <w:rPr>
          <w:rFonts w:eastAsia="Times New Roman"/>
          <w:sz w:val="24"/>
          <w:szCs w:val="24"/>
        </w:rPr>
      </w:pPr>
      <w:r w:rsidRPr="00A4611F">
        <w:rPr>
          <w:rFonts w:eastAsia="Times New Roman"/>
          <w:sz w:val="24"/>
          <w:szCs w:val="24"/>
        </w:rPr>
        <w:t xml:space="preserve">Sincerely,        </w:t>
      </w:r>
    </w:p>
    <w:p w14:paraId="4B8437B6" w14:textId="6B87CBC4" w:rsidR="000F1084" w:rsidRPr="00A4611F" w:rsidRDefault="000F1084" w:rsidP="001B5BB4">
      <w:pPr>
        <w:widowControl w:val="0"/>
        <w:jc w:val="both"/>
        <w:rPr>
          <w:rFonts w:eastAsia="Times New Roman"/>
          <w:sz w:val="24"/>
          <w:szCs w:val="24"/>
        </w:rPr>
      </w:pPr>
    </w:p>
    <w:p w14:paraId="53A0FF02" w14:textId="77777777" w:rsidR="00B06A4E" w:rsidRPr="00A4611F" w:rsidRDefault="00B06A4E" w:rsidP="001B5BB4">
      <w:pPr>
        <w:widowControl w:val="0"/>
        <w:jc w:val="both"/>
        <w:rPr>
          <w:rFonts w:eastAsia="Times New Roman"/>
          <w:sz w:val="24"/>
          <w:szCs w:val="24"/>
        </w:rPr>
      </w:pPr>
    </w:p>
    <w:p w14:paraId="5B1992F5" w14:textId="3E10F2E8" w:rsidR="000F1084" w:rsidRPr="00A4611F" w:rsidRDefault="00DE2F7D" w:rsidP="001B5BB4">
      <w:pPr>
        <w:widowControl w:val="0"/>
        <w:jc w:val="both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>______________</w:t>
      </w:r>
      <w:r w:rsidR="00294C82">
        <w:rPr>
          <w:rFonts w:eastAsia="Times New Roman"/>
          <w:sz w:val="24"/>
          <w:szCs w:val="24"/>
          <w:u w:val="single"/>
        </w:rPr>
        <w:t>____________</w:t>
      </w:r>
    </w:p>
    <w:p w14:paraId="61C7638B" w14:textId="2389B34D" w:rsidR="00B002EB" w:rsidRPr="00A4611F" w:rsidRDefault="000F1084" w:rsidP="00092185">
      <w:pPr>
        <w:widowControl w:val="0"/>
        <w:jc w:val="both"/>
        <w:rPr>
          <w:rFonts w:eastAsia="Times New Roman"/>
          <w:sz w:val="24"/>
          <w:szCs w:val="24"/>
        </w:rPr>
      </w:pPr>
      <w:r w:rsidRPr="00A4611F">
        <w:rPr>
          <w:rFonts w:eastAsia="Times New Roman"/>
          <w:sz w:val="24"/>
          <w:szCs w:val="24"/>
        </w:rPr>
        <w:t xml:space="preserve">Allison W. </w:t>
      </w:r>
      <w:r w:rsidR="00960B3E" w:rsidRPr="00A4611F">
        <w:rPr>
          <w:rFonts w:eastAsia="Times New Roman"/>
          <w:sz w:val="24"/>
          <w:szCs w:val="24"/>
        </w:rPr>
        <w:t>Pryor</w:t>
      </w:r>
    </w:p>
    <w:p w14:paraId="4DA2D418" w14:textId="77777777" w:rsidR="00C95DEC" w:rsidRPr="00A4611F" w:rsidRDefault="00C95DEC" w:rsidP="00092185">
      <w:pPr>
        <w:widowControl w:val="0"/>
        <w:jc w:val="both"/>
        <w:rPr>
          <w:rFonts w:eastAsia="Times New Roman"/>
          <w:sz w:val="24"/>
          <w:szCs w:val="24"/>
        </w:rPr>
      </w:pPr>
    </w:p>
    <w:p w14:paraId="77BBC6D5" w14:textId="33ECFC95" w:rsidR="00B002EB" w:rsidRPr="00A4611F" w:rsidRDefault="00092185" w:rsidP="00E85C27">
      <w:pPr>
        <w:pStyle w:val="LetterSignatureSub"/>
        <w:rPr>
          <w:sz w:val="24"/>
          <w:szCs w:val="24"/>
        </w:rPr>
      </w:pPr>
      <w:r w:rsidRPr="00A4611F">
        <w:rPr>
          <w:rFonts w:eastAsia="Times New Roman"/>
          <w:sz w:val="24"/>
          <w:szCs w:val="24"/>
        </w:rPr>
        <w:t>Attachment</w:t>
      </w:r>
    </w:p>
    <w:p w14:paraId="79C7C336" w14:textId="77777777" w:rsidR="00B002EB" w:rsidRPr="00A4611F" w:rsidRDefault="00B002EB" w:rsidP="00E85C27">
      <w:pPr>
        <w:pStyle w:val="LetterSignatureSub"/>
        <w:rPr>
          <w:sz w:val="24"/>
          <w:szCs w:val="24"/>
        </w:rPr>
      </w:pPr>
    </w:p>
    <w:p w14:paraId="7F98F183" w14:textId="77777777" w:rsidR="00AC04B7" w:rsidRPr="00A4611F" w:rsidRDefault="00AC04B7">
      <w:pPr>
        <w:rPr>
          <w:sz w:val="24"/>
          <w:szCs w:val="24"/>
        </w:rPr>
      </w:pPr>
    </w:p>
    <w:sectPr w:rsidR="00AC04B7" w:rsidRPr="00A4611F" w:rsidSect="00B002EB">
      <w:headerReference w:type="default" r:id="rId8"/>
      <w:footerReference w:type="default" r:id="rId9"/>
      <w:headerReference w:type="first" r:id="rId10"/>
      <w:pgSz w:w="12240" w:h="15840" w:code="1"/>
      <w:pgMar w:top="2304" w:right="1440" w:bottom="1440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78674" w14:textId="77777777" w:rsidR="00092185" w:rsidRDefault="00092185" w:rsidP="00092185">
      <w:r>
        <w:separator/>
      </w:r>
    </w:p>
  </w:endnote>
  <w:endnote w:type="continuationSeparator" w:id="0">
    <w:p w14:paraId="39DF3338" w14:textId="77777777" w:rsidR="00092185" w:rsidRDefault="00092185" w:rsidP="00092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altName w:val="STKaiti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6143" w14:textId="7AE090A6" w:rsidR="004B4FCE" w:rsidRPr="007A49C2" w:rsidRDefault="004B4FCE" w:rsidP="00294C82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E85BB" w14:textId="77777777" w:rsidR="00092185" w:rsidRDefault="00092185" w:rsidP="00092185">
      <w:r>
        <w:separator/>
      </w:r>
    </w:p>
  </w:footnote>
  <w:footnote w:type="continuationSeparator" w:id="0">
    <w:p w14:paraId="4253C983" w14:textId="77777777" w:rsidR="00092185" w:rsidRDefault="00092185" w:rsidP="00092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0DDC4" w14:textId="3017E48C" w:rsidR="00B5259C" w:rsidRPr="00B002EB" w:rsidRDefault="00E65CCE">
    <w:pPr>
      <w:pStyle w:val="Header"/>
      <w:rPr>
        <w:b/>
        <w:color w:val="141B4D"/>
      </w:rPr>
    </w:pPr>
    <w:r>
      <w:rPr>
        <w:b/>
        <w:color w:val="141B4D"/>
      </w:rPr>
      <w:t>Ms. Sallie Tanner</w:t>
    </w:r>
  </w:p>
  <w:p w14:paraId="62D886C3" w14:textId="53537B78" w:rsidR="00B5259C" w:rsidRPr="003121FC" w:rsidRDefault="00C37F18" w:rsidP="004F4900">
    <w:pPr>
      <w:pStyle w:val="Header"/>
      <w:rPr>
        <w:color w:val="141B4D"/>
      </w:rPr>
    </w:pP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STYLEREF "Letter Date" \* MERGEFORMAT </w:instrText>
    </w:r>
    <w:r w:rsidRPr="003121FC">
      <w:rPr>
        <w:color w:val="141B4D"/>
      </w:rPr>
      <w:fldChar w:fldCharType="separate"/>
    </w:r>
    <w:r w:rsidR="003A7188">
      <w:rPr>
        <w:noProof/>
        <w:color w:val="141B4D"/>
      </w:rPr>
      <w:t>February 17, 2022</w:t>
    </w:r>
    <w:r w:rsidRPr="003121FC">
      <w:rPr>
        <w:color w:val="141B4D"/>
      </w:rPr>
      <w:fldChar w:fldCharType="end"/>
    </w:r>
  </w:p>
  <w:p w14:paraId="27B6C986" w14:textId="77777777" w:rsidR="00B5259C" w:rsidRDefault="00C37F18">
    <w:pPr>
      <w:pStyle w:val="Header"/>
      <w:spacing w:after="480"/>
    </w:pPr>
    <w:r w:rsidRPr="003121FC">
      <w:rPr>
        <w:color w:val="141B4D"/>
      </w:rPr>
      <w:t xml:space="preserve">Page </w:t>
    </w: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PAGE \* MERGEFORMAT </w:instrText>
    </w:r>
    <w:r w:rsidRPr="003121FC">
      <w:rPr>
        <w:color w:val="141B4D"/>
      </w:rPr>
      <w:fldChar w:fldCharType="separate"/>
    </w:r>
    <w:r>
      <w:rPr>
        <w:noProof/>
        <w:color w:val="141B4D"/>
      </w:rPr>
      <w:t>2</w:t>
    </w:r>
    <w:r w:rsidRPr="003121FC">
      <w:rPr>
        <w:color w:val="141B4D"/>
      </w:rPr>
      <w:fldChar w:fldCharType="end"/>
    </w:r>
    <w:r w:rsidR="003A7188">
      <w:rPr>
        <w:noProof/>
      </w:rPr>
      <w:pict w14:anchorId="5A78B4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457.7pt;margin-top:36.3pt;width:84.15pt;height:34.55pt;z-index:-251657216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bookmarkStart w:id="1" w:name="zzmpFIXED_LHPrimary"/>
    <w:r w:rsidR="003A7188">
      <w:rPr>
        <w:noProof/>
      </w:rPr>
      <w:pict w14:anchorId="63BC9F3E">
        <v:shape id="_x0000_s2055" type="#_x0000_t75" style="position:absolute;margin-left:457.7pt;margin-top:36.3pt;width:84.15pt;height:34.55pt;z-index:-251651072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 w:rsidR="003A7188">
      <w:rPr>
        <w:noProof/>
      </w:rPr>
      <w:pict w14:anchorId="56360303">
        <v:line id="Straight Connector 7" o:spid="_x0000_s2056" style="position:absolute;z-index:251666432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" strokecolor="#0091da" strokeweight=".5pt">
          <v:stroke joinstyle="miter"/>
          <o:lock v:ext="edit" shapetype="f"/>
          <w10:wrap anchorx="page" anchory="page"/>
        </v:line>
      </w:pic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91A96" w14:textId="77777777" w:rsidR="00B5259C" w:rsidRPr="005300C4" w:rsidRDefault="003A7188" w:rsidP="005300C4">
    <w:pPr>
      <w:pStyle w:val="Header"/>
      <w:spacing w:after="2664"/>
    </w:pPr>
    <w:bookmarkStart w:id="2" w:name="zzmpFIXED_LHFirstPage"/>
    <w:r>
      <w:rPr>
        <w:noProof/>
      </w:rPr>
      <w:pict w14:anchorId="711E5CBC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1in;margin-top:30pt;width:222.75pt;height:57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" filled="f" stroked="f">
          <v:textbox inset="0,0,0,0">
            <w:txbxContent>
              <w:p w14:paraId="21EA8979" w14:textId="77777777" w:rsidR="005300C4" w:rsidRPr="00AA7992" w:rsidRDefault="00C37F18" w:rsidP="004072B3">
                <w:pPr>
                  <w:pStyle w:val="Letterhead"/>
                </w:pPr>
                <w:r w:rsidRPr="00AA7992">
                  <w:t>T</w:t>
                </w:r>
                <w:r>
                  <w:t>routman</w:t>
                </w:r>
                <w:r w:rsidRPr="00AA7992">
                  <w:t xml:space="preserve"> </w:t>
                </w:r>
                <w:r>
                  <w:t xml:space="preserve">Pepper Hamilton </w:t>
                </w:r>
                <w:r w:rsidRPr="00AA7992">
                  <w:t>S</w:t>
                </w:r>
                <w:r>
                  <w:t>anders</w:t>
                </w:r>
                <w:r w:rsidRPr="00AA7992">
                  <w:t xml:space="preserve"> LLP</w:t>
                </w:r>
              </w:p>
              <w:p w14:paraId="3DA89E2E" w14:textId="77777777" w:rsidR="00B002EB" w:rsidRPr="00B002EB" w:rsidRDefault="00B002EB" w:rsidP="004072B3">
                <w:pPr>
                  <w:pStyle w:val="Letterhead"/>
                </w:pPr>
                <w:r w:rsidRPr="00B002EB">
                  <w:t>600 Peachtree Street NE, Suite 3000</w:t>
                </w:r>
              </w:p>
              <w:p w14:paraId="08C91F89" w14:textId="77777777" w:rsidR="005300C4" w:rsidRPr="005300C4" w:rsidRDefault="00B002EB" w:rsidP="004072B3">
                <w:pPr>
                  <w:pStyle w:val="Letterhead"/>
                </w:pPr>
                <w:r>
                  <w:t>Atlanta, GA  30308-2216</w:t>
                </w:r>
              </w:p>
              <w:p w14:paraId="26CB6F90" w14:textId="77777777" w:rsidR="005300C4" w:rsidRPr="008A10B3" w:rsidRDefault="00C37F18" w:rsidP="004072B3">
                <w:pPr>
                  <w:pStyle w:val="Letterhead"/>
                  <w:spacing w:before="240"/>
                </w:pPr>
                <w:r>
                  <w:t>troutman</w:t>
                </w:r>
                <w:r w:rsidRPr="008A10B3">
                  <w:t>.com</w:t>
                </w:r>
              </w:p>
              <w:p w14:paraId="6583A1E8" w14:textId="77777777" w:rsidR="005300C4" w:rsidRPr="00B06E69" w:rsidRDefault="003A7188" w:rsidP="004072B3">
                <w:pPr>
                  <w:pStyle w:val="Letterhead"/>
                  <w:spacing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4D87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2" type="#_x0000_t75" style="position:absolute;margin-left:435pt;margin-top:28.95pt;width:106.95pt;height:43.9pt;z-index:-251654144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>
      <w:rPr>
        <w:noProof/>
      </w:rPr>
      <w:pict w14:anchorId="70A20362">
        <v:shape id="_x0000_s2054" type="#_x0000_t202" style="position:absolute;margin-left:327.6pt;margin-top:108pt;width:3in;height:90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" filled="f" stroked="f">
          <v:textbox inset="0,0,0,0">
            <w:txbxContent>
              <w:p w14:paraId="0E478317" w14:textId="77777777" w:rsidR="005300C4" w:rsidRPr="00874C7F" w:rsidRDefault="003A7188" w:rsidP="004072B3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1268CB87">
        <v:line id="Straight Connector 6" o:spid="_x0000_s2053" style="position:absolute;z-index:251663360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" strokecolor="#0091da" strokeweight=".5pt">
          <v:stroke joinstyle="miter"/>
          <o:lock v:ext="edit" shapetype="f"/>
          <w10:wrap anchorx="page" anchory="page"/>
        </v:line>
      </w:pict>
    </w:r>
    <w:r>
      <w:rPr>
        <w:noProof/>
      </w:rPr>
      <w:pict w14:anchorId="5954B682">
        <v:shape id="Text Box 18" o:spid="_x0000_s2051" type="#_x0000_t202" style="position:absolute;margin-left:1in;margin-top:108pt;width:3in;height:90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" filled="f" stroked="f">
          <v:textbox inset="0,0,0,0">
            <w:txbxContent>
              <w:p w14:paraId="17FCDFAB" w14:textId="77777777" w:rsidR="005300C4" w:rsidRPr="00B002EB" w:rsidRDefault="00B002EB" w:rsidP="004072B3">
                <w:pPr>
                  <w:pStyle w:val="Letterhead"/>
                  <w:spacing w:line="240" w:lineRule="exact"/>
                  <w:rPr>
                    <w:b/>
                  </w:rPr>
                </w:pPr>
                <w:r w:rsidRPr="00B002EB">
                  <w:rPr>
                    <w:b/>
                  </w:rPr>
                  <w:t>Allison W. Pryor</w:t>
                </w:r>
              </w:p>
              <w:p w14:paraId="5B1D6E1F" w14:textId="77777777" w:rsidR="005300C4" w:rsidRPr="00B002EB" w:rsidRDefault="00B002EB" w:rsidP="004072B3">
                <w:pPr>
                  <w:pStyle w:val="LetterheadAuthor"/>
                </w:pPr>
                <w:r w:rsidRPr="00B002EB">
                  <w:t>allison.pryor@troutman.com</w:t>
                </w:r>
              </w:p>
              <w:p w14:paraId="131694A6" w14:textId="77777777" w:rsidR="005300C4" w:rsidRPr="00B002EB" w:rsidRDefault="003A7188" w:rsidP="004072B3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FA02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8B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BC77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04E1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E8C5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ECC0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84C7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5C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6A5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4A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bpfile" w:val="Letter.mbp"/>
    <w:docVar w:name="CustomProperty_1_AuthorAdmittedLetterhead" w:val="??"/>
    <w:docVar w:name="CustomProperty_1_AuthorEmailLetterhead" w:val="allison.pryor@troutman.com??allison.pryor@troutman.com"/>
    <w:docVar w:name="CustomProperty_1_AuthorFaxLetterhead" w:val="??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??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DocStamp_1_OptionalControlValues" w:val="Library|&amp;Library|0|%l|Version|&amp;Version|0|%v|ClientMatter|&amp;Client/Matter|0|%cm"/>
    <w:docVar w:name="Letter_1_Alignment" w:val="0"/>
    <w:docVar w:name="Letter_1_Author" w:val="104176"/>
    <w:docVar w:name="Letter_1_AuthorFirmName" w:val="Troutman Pepper Hamilton Sanders LLP"/>
    <w:docVar w:name="Letter_1_AuthorFirmSlogan" w:val="Attorneys at Law"/>
    <w:docVar w:name="Letter_1_AuthorName" w:val="Allison W. Pryor"/>
    <w:docVar w:name="Letter_1_AuthorTitle" w:val="Associate"/>
    <w:docVar w:name="Letter_1_ClosingPhrase" w:val="Sincerely,"/>
    <w:docVar w:name="Letter_1_DateType" w:val="MMMM d, yyyy"/>
    <w:docVar w:name="Letter_1_ElectronicSignerName" w:val="Allison W. Pryor"/>
    <w:docVar w:name="Letter_1_FirstLineIndent" w:val="0"/>
    <w:docVar w:name="Letter_1_FontName" w:val="Arial"/>
    <w:docVar w:name="Letter_1_FontSize" w:val="11"/>
    <w:docVar w:name="Letter_1_HeaderAdditionalText" w:val="Mr. Reece McAlister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cipients" w:val="Mr. Reece McAlister"/>
    <w:docVar w:name="Letter_1_RelineFormatValues" w:val="0"/>
    <w:docVar w:name="Letter_1_Salutation" w:val="Dear :"/>
    <w:docVar w:name="Letter_1_UseElectronicSignature" w:val="False"/>
    <w:docVar w:name="Letter_1_UserRecipientTableThreshold" w:val="0"/>
    <w:docVar w:name="LetterLH_1_Author" w:val="104176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0"/>
    <w:docVar w:name="LetterLH_1_IncludeLetterheadName" w:val="-1"/>
    <w:docVar w:name="LetterLH_1_IncludeLetterheadPhone" w:val="0"/>
    <w:docVar w:name="LetterLH_1_IncludeLetterheadTitle" w:val="0"/>
    <w:docVar w:name="LetterLH_1_LetterheadAddress" w:val="600 Peachtree Street NE, Suite 3000|vbcr|Atlanta, GA  30308-2216"/>
    <w:docVar w:name="LetterLH_1_LetterheadAdmittedIn" w:val="Admitted in: GA"/>
    <w:docVar w:name="LetterLH_1_LetterheadEMail" w:val="allison.pryor@troutman.com"/>
    <w:docVar w:name="LetterLH_1_LetterheadFax" w:val="404.885.3900"/>
    <w:docVar w:name="LetterLH_1_LetterheadFirmAddress1" w:val="Bank of America Plaza"/>
    <w:docVar w:name="LetterLH_1_LetterheadFirmAddress2" w:val="600 Peachtree Street NE"/>
    <w:docVar w:name="LetterLH_1_LetterheadFirmAddress3" w:val="Suite 30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Pepper Hamilto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troutman.com"/>
    <w:docVar w:name="LetterLH_1_LetterheadFirmZip" w:val="30308-2216"/>
    <w:docVar w:name="LetterLH_1_LetterheadName" w:val="Allison W. Pryor"/>
    <w:docVar w:name="LetterLH_1_LetterheadPhone" w:val="404.885.3779"/>
    <w:docVar w:name="LetterLH_1_LetterheadTitle" w:val="Associate"/>
    <w:docVar w:name="LetterLH_1_LetterheadType" w:val="31"/>
    <w:docVar w:name="MPDocID" w:val="124048682"/>
    <w:docVar w:name="MPDocIDTemplate" w:val="%l| %n|v%v| %c|.%m"/>
    <w:docVar w:name="MPDocIDTemplateDefault" w:val="%l| %n|v%v| %c|.%m"/>
    <w:docVar w:name="NewDocStampType" w:val="7"/>
    <w:docVar w:name="ReUseAuthor" w:val="104176|Pryor, Allison|allison.pryor@troutman.com|404.885.3900|Allison|Allison W. Pryor|Allison Pryor||3184247\Georgia\949457\True|True|Pryor|W.|8|404.885.3779|Associate|zzmpAdmittedIn??Admitted in: GA|fldNameChinese??|fldPhoneInt??|fldFaxInt??"/>
    <w:docVar w:name="ReuseAuthorOptions" w:val="fldID??-10000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zzmpFixed_MacPacVersion" w:val="9.0"/>
    <w:docVar w:name="zzmpLegacyTrailerRemovedNew" w:val="True"/>
    <w:docVar w:name="zzmpTrailerDateFormat" w:val="0"/>
  </w:docVars>
  <w:rsids>
    <w:rsidRoot w:val="00B002EB"/>
    <w:rsid w:val="00092185"/>
    <w:rsid w:val="000A36F8"/>
    <w:rsid w:val="000F1084"/>
    <w:rsid w:val="001118B6"/>
    <w:rsid w:val="0014642F"/>
    <w:rsid w:val="00177227"/>
    <w:rsid w:val="00177F7E"/>
    <w:rsid w:val="0019478B"/>
    <w:rsid w:val="00195A40"/>
    <w:rsid w:val="001B5BB4"/>
    <w:rsid w:val="001D1B67"/>
    <w:rsid w:val="00294C82"/>
    <w:rsid w:val="002F2BA8"/>
    <w:rsid w:val="00345403"/>
    <w:rsid w:val="00366364"/>
    <w:rsid w:val="00373020"/>
    <w:rsid w:val="003A377E"/>
    <w:rsid w:val="003A7188"/>
    <w:rsid w:val="003D1E12"/>
    <w:rsid w:val="004225C0"/>
    <w:rsid w:val="0046672A"/>
    <w:rsid w:val="004B4FCE"/>
    <w:rsid w:val="005A12DF"/>
    <w:rsid w:val="00690503"/>
    <w:rsid w:val="006E1EC9"/>
    <w:rsid w:val="00704F9D"/>
    <w:rsid w:val="0071554D"/>
    <w:rsid w:val="00741AB2"/>
    <w:rsid w:val="00784A2F"/>
    <w:rsid w:val="007A49C2"/>
    <w:rsid w:val="007D7F5E"/>
    <w:rsid w:val="007F33CB"/>
    <w:rsid w:val="00831A7D"/>
    <w:rsid w:val="008B1FB8"/>
    <w:rsid w:val="008C63F9"/>
    <w:rsid w:val="00960B3E"/>
    <w:rsid w:val="00A22C4F"/>
    <w:rsid w:val="00A24B91"/>
    <w:rsid w:val="00A4611F"/>
    <w:rsid w:val="00A92D0C"/>
    <w:rsid w:val="00A959A4"/>
    <w:rsid w:val="00A95BF1"/>
    <w:rsid w:val="00AC04B7"/>
    <w:rsid w:val="00AF4BC0"/>
    <w:rsid w:val="00B002EB"/>
    <w:rsid w:val="00B06A4E"/>
    <w:rsid w:val="00BC6B7F"/>
    <w:rsid w:val="00C37F18"/>
    <w:rsid w:val="00C95DEC"/>
    <w:rsid w:val="00D40AB8"/>
    <w:rsid w:val="00DE2F7D"/>
    <w:rsid w:val="00E65CCE"/>
    <w:rsid w:val="00EE2774"/>
    <w:rsid w:val="00FB458D"/>
    <w:rsid w:val="00FF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00B22F2B"/>
  <w15:docId w15:val="{79BE48BB-FB9A-429E-8DD4-00455520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2EB"/>
    <w:pPr>
      <w:spacing w:after="0" w:line="240" w:lineRule="auto"/>
    </w:pPr>
    <w:rPr>
      <w:rFonts w:ascii="Arial" w:eastAsia="STKaiti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002EB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002E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02E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002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002E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002EB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002EB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B002EB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B002EB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002EB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B002EB"/>
    <w:rPr>
      <w:rFonts w:ascii="Arial" w:eastAsia="STKaiti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  <w:rPr>
      <w:rFonts w:eastAsia="Times New Roman" w:cs="Times New Roman"/>
    </w:r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  <w:rPr>
      <w:rFonts w:eastAsia="Times New Roman" w:cs="Times New Roman"/>
    </w:r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  <w:rPr>
      <w:rFonts w:eastAsia="Times New Roman" w:cs="Times New Roman"/>
    </w:r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  <w:rPr>
      <w:rFonts w:eastAsia="Times New Roman" w:cs="Times New Roman"/>
    </w:r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  <w:rPr>
      <w:rFonts w:eastAsia="Times New Roman" w:cs="Times New Roman"/>
    </w:r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  <w:rPr>
      <w:rFonts w:eastAsia="Times New Roman" w:cs="Times New Roman"/>
    </w:r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  <w:rPr>
      <w:rFonts w:eastAsia="Times New Roman" w:cs="Times New Roman"/>
    </w:r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  <w:rPr>
      <w:rFonts w:eastAsia="Times New Roman" w:cs="Times New Roman"/>
    </w:r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  <w:rPr>
      <w:rFonts w:eastAsia="Times New Roman" w:cs="Times New Roman"/>
    </w:rPr>
  </w:style>
  <w:style w:type="paragraph" w:styleId="Closing">
    <w:name w:val="Closing"/>
    <w:basedOn w:val="Normal"/>
    <w:link w:val="ClosingChar"/>
    <w:qFormat/>
    <w:rsid w:val="00FB458D"/>
    <w:pPr>
      <w:ind w:left="4320"/>
    </w:pPr>
    <w:rPr>
      <w:rFonts w:eastAsia="Times New Roman" w:cs="Times New Roman"/>
    </w:r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B002E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B002EB"/>
    <w:rPr>
      <w:rFonts w:ascii="Arial" w:eastAsia="STKaiti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B002EB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B458D"/>
    <w:rPr>
      <w:rFonts w:ascii="Arial" w:eastAsia="STKaiti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STKaiti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STKait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STKaiti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Arial" w:eastAsia="STKaiti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Arial" w:eastAsia="STKaiti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Arial" w:eastAsia="STKaiti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Arial" w:eastAsia="STKaiti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Arial" w:eastAsia="STKaiti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STKaiti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eastAsia="Times New Roman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eastAsia="Times New Roman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B002EB"/>
    <w:pPr>
      <w:spacing w:before="240" w:after="180"/>
    </w:pPr>
  </w:style>
  <w:style w:type="paragraph" w:customStyle="1" w:styleId="Addressee">
    <w:name w:val="Addressee"/>
    <w:basedOn w:val="Normal"/>
    <w:rsid w:val="00B002EB"/>
  </w:style>
  <w:style w:type="paragraph" w:customStyle="1" w:styleId="LetterSignature">
    <w:name w:val="Letter Signature"/>
    <w:basedOn w:val="Normal"/>
    <w:rsid w:val="00B002EB"/>
    <w:pPr>
      <w:keepNext/>
      <w:keepLines/>
    </w:pPr>
  </w:style>
  <w:style w:type="paragraph" w:customStyle="1" w:styleId="Reline">
    <w:name w:val="Reline"/>
    <w:basedOn w:val="Normal"/>
    <w:qFormat/>
    <w:rsid w:val="00B002EB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B002EB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B002EB"/>
    <w:rPr>
      <w:rFonts w:ascii="Arial" w:eastAsia="STKaiti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B002EB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B002EB"/>
  </w:style>
  <w:style w:type="paragraph" w:customStyle="1" w:styleId="Letterhead">
    <w:name w:val="Letterhead"/>
    <w:link w:val="LetterheadChar"/>
    <w:rsid w:val="00B002EB"/>
    <w:pPr>
      <w:spacing w:after="0" w:line="240" w:lineRule="auto"/>
    </w:pPr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paragraph" w:customStyle="1" w:styleId="LetterSignatureSub">
    <w:name w:val="Letter Signature Sub"/>
    <w:basedOn w:val="LetterSignature"/>
    <w:rsid w:val="00B002EB"/>
  </w:style>
  <w:style w:type="paragraph" w:styleId="Quote">
    <w:name w:val="Quote"/>
    <w:basedOn w:val="Normal"/>
    <w:next w:val="BodyTextContinued"/>
    <w:link w:val="QuoteChar"/>
    <w:qFormat/>
    <w:rsid w:val="00B002EB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B002EB"/>
    <w:rPr>
      <w:rFonts w:ascii="Arial" w:eastAsia="STKaiti" w:hAnsi="Arial" w:cs="Arial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B002EB"/>
    <w:pPr>
      <w:tabs>
        <w:tab w:val="left" w:pos="1152"/>
        <w:tab w:val="left" w:pos="2160"/>
        <w:tab w:val="left" w:pos="3082"/>
        <w:tab w:val="left" w:pos="3715"/>
      </w:tabs>
    </w:pPr>
    <w:rPr>
      <w:rFonts w:ascii="Times New Roman" w:hAnsi="Times New Roman"/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B002EB"/>
  </w:style>
  <w:style w:type="paragraph" w:styleId="BalloonText">
    <w:name w:val="Balloon Text"/>
    <w:basedOn w:val="Normal"/>
    <w:link w:val="BalloonTextChar"/>
    <w:rsid w:val="00B002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02EB"/>
    <w:rPr>
      <w:rFonts w:ascii="Tahoma" w:eastAsia="STKait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B002EB"/>
    <w:rPr>
      <w:b/>
      <w:bCs/>
      <w:sz w:val="20"/>
    </w:rPr>
  </w:style>
  <w:style w:type="character" w:styleId="CommentReference">
    <w:name w:val="annotation reference"/>
    <w:semiHidden/>
    <w:rsid w:val="00B002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002E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002EB"/>
    <w:rPr>
      <w:rFonts w:ascii="Arial" w:eastAsia="STKaiti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0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02EB"/>
    <w:rPr>
      <w:rFonts w:ascii="Arial" w:eastAsia="STKaiti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B002E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B002EB"/>
    <w:rPr>
      <w:rFonts w:ascii="Tahoma" w:eastAsia="STKaiti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B002EB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B002EB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B002EB"/>
    <w:rPr>
      <w:rFonts w:ascii="Arial" w:eastAsia="STKaiti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B002EB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002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02EB"/>
    <w:rPr>
      <w:rFonts w:ascii="Arial" w:eastAsia="STKaiti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B002EB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B002EB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B002EB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B002EB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B002EB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B002EB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B002EB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B002EB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B002EB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B002EB"/>
    <w:rPr>
      <w:b/>
      <w:bCs/>
    </w:rPr>
  </w:style>
  <w:style w:type="paragraph" w:styleId="MacroText">
    <w:name w:val="macro"/>
    <w:link w:val="MacroTextChar"/>
    <w:semiHidden/>
    <w:rsid w:val="00B002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002EB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B002EB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B002EB"/>
  </w:style>
  <w:style w:type="paragraph" w:styleId="TOAHeading">
    <w:name w:val="toa heading"/>
    <w:basedOn w:val="Normal"/>
    <w:next w:val="Normal"/>
    <w:semiHidden/>
    <w:rsid w:val="00B002EB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B002EB"/>
  </w:style>
  <w:style w:type="paragraph" w:styleId="TOC2">
    <w:name w:val="toc 2"/>
    <w:basedOn w:val="Normal"/>
    <w:next w:val="Normal"/>
    <w:autoRedefine/>
    <w:semiHidden/>
    <w:rsid w:val="00B002EB"/>
    <w:pPr>
      <w:ind w:left="240"/>
    </w:pPr>
  </w:style>
  <w:style w:type="paragraph" w:styleId="TOC3">
    <w:name w:val="toc 3"/>
    <w:basedOn w:val="Normal"/>
    <w:next w:val="Normal"/>
    <w:autoRedefine/>
    <w:semiHidden/>
    <w:rsid w:val="00B002EB"/>
    <w:pPr>
      <w:ind w:left="480"/>
    </w:pPr>
  </w:style>
  <w:style w:type="paragraph" w:styleId="TOC4">
    <w:name w:val="toc 4"/>
    <w:basedOn w:val="Normal"/>
    <w:next w:val="Normal"/>
    <w:autoRedefine/>
    <w:semiHidden/>
    <w:rsid w:val="00B002EB"/>
    <w:pPr>
      <w:ind w:left="720"/>
    </w:pPr>
  </w:style>
  <w:style w:type="paragraph" w:styleId="TOC5">
    <w:name w:val="toc 5"/>
    <w:basedOn w:val="Normal"/>
    <w:next w:val="Normal"/>
    <w:autoRedefine/>
    <w:semiHidden/>
    <w:rsid w:val="00B002EB"/>
    <w:pPr>
      <w:ind w:left="960"/>
    </w:pPr>
  </w:style>
  <w:style w:type="paragraph" w:styleId="TOC6">
    <w:name w:val="toc 6"/>
    <w:basedOn w:val="Normal"/>
    <w:next w:val="Normal"/>
    <w:autoRedefine/>
    <w:semiHidden/>
    <w:rsid w:val="00B002EB"/>
    <w:pPr>
      <w:ind w:left="1200"/>
    </w:pPr>
  </w:style>
  <w:style w:type="paragraph" w:styleId="TOC7">
    <w:name w:val="toc 7"/>
    <w:basedOn w:val="Normal"/>
    <w:next w:val="Normal"/>
    <w:autoRedefine/>
    <w:semiHidden/>
    <w:rsid w:val="00B002EB"/>
    <w:pPr>
      <w:ind w:left="1440"/>
    </w:pPr>
  </w:style>
  <w:style w:type="paragraph" w:styleId="TOC8">
    <w:name w:val="toc 8"/>
    <w:basedOn w:val="Normal"/>
    <w:next w:val="Normal"/>
    <w:autoRedefine/>
    <w:semiHidden/>
    <w:rsid w:val="00B002EB"/>
    <w:pPr>
      <w:ind w:left="1680"/>
    </w:pPr>
  </w:style>
  <w:style w:type="paragraph" w:styleId="TOC9">
    <w:name w:val="toc 9"/>
    <w:basedOn w:val="Normal"/>
    <w:next w:val="Normal"/>
    <w:autoRedefine/>
    <w:semiHidden/>
    <w:rsid w:val="00B002EB"/>
    <w:pPr>
      <w:ind w:left="1920"/>
    </w:pPr>
  </w:style>
  <w:style w:type="table" w:styleId="TableGrid">
    <w:name w:val="Table Grid"/>
    <w:basedOn w:val="TableNormal"/>
    <w:rsid w:val="00B00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B002E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002EB"/>
    <w:rPr>
      <w:rFonts w:ascii="Arial" w:eastAsia="STKaiti" w:hAnsi="Arial" w:cs="Arial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B002EB"/>
    <w:pPr>
      <w:spacing w:line="240" w:lineRule="exact"/>
    </w:pPr>
    <w:rPr>
      <w:szCs w:val="10"/>
    </w:rPr>
  </w:style>
  <w:style w:type="paragraph" w:customStyle="1" w:styleId="SpecialReLine">
    <w:name w:val="Special ReLine"/>
    <w:basedOn w:val="Normal"/>
    <w:rsid w:val="00B002EB"/>
    <w:pPr>
      <w:tabs>
        <w:tab w:val="left" w:pos="1152"/>
        <w:tab w:val="left" w:pos="2160"/>
      </w:tabs>
    </w:pPr>
    <w:rPr>
      <w:rFonts w:ascii="Times New Roman" w:hAnsi="Times New Roman"/>
      <w:b/>
      <w:szCs w:val="24"/>
    </w:rPr>
  </w:style>
  <w:style w:type="paragraph" w:customStyle="1" w:styleId="LetterheadFooter">
    <w:name w:val="Letterhead Footer"/>
    <w:basedOn w:val="Normal"/>
    <w:rsid w:val="00B002EB"/>
    <w:pPr>
      <w:spacing w:line="300" w:lineRule="auto"/>
      <w:jc w:val="center"/>
    </w:pPr>
    <w:rPr>
      <w:rFonts w:cs="Times New Roman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B002EB"/>
    <w:pPr>
      <w:spacing w:after="120"/>
    </w:pPr>
    <w:rPr>
      <w:sz w:val="18"/>
    </w:rPr>
  </w:style>
  <w:style w:type="paragraph" w:customStyle="1" w:styleId="LetterheadAuthor0">
    <w:name w:val="LetterheadAuthor"/>
    <w:link w:val="LetterheadAuthorChar0"/>
    <w:rsid w:val="00B002EB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B002EB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B002EB"/>
    <w:rPr>
      <w:rFonts w:ascii="Arial" w:eastAsia="Times New Roman" w:hAnsi="Arial" w:cs="Times New Roman"/>
      <w:noProof/>
      <w:color w:val="141B4D"/>
      <w:sz w:val="18"/>
      <w:szCs w:val="10"/>
      <w:lang w:eastAsia="en-US"/>
    </w:rPr>
  </w:style>
  <w:style w:type="character" w:customStyle="1" w:styleId="LetterheadChar">
    <w:name w:val="Letterhead Char"/>
    <w:link w:val="Letterhead"/>
    <w:rsid w:val="00B002EB"/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character" w:customStyle="1" w:styleId="zzmpTrailerItem">
    <w:name w:val="zzmpTrailerItem"/>
    <w:basedOn w:val="DefaultParagraphFont"/>
    <w:rsid w:val="003A7188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567C5-E073-42C3-843B-993866E7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Pendergrass, Susan G.</dc:creator>
  <cp:keywords/>
  <dc:description/>
  <cp:lastModifiedBy>Pendergrass, Susan G.</cp:lastModifiedBy>
  <cp:revision>2</cp:revision>
  <cp:lastPrinted>2021-11-23T20:41:00Z</cp:lastPrinted>
  <dcterms:created xsi:type="dcterms:W3CDTF">2022-02-17T18:40:00Z</dcterms:created>
  <dcterms:modified xsi:type="dcterms:W3CDTF">2022-02-17T18:40:00Z</dcterms:modified>
</cp:coreProperties>
</file>